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82" w:rsidRPr="000F12FB" w:rsidRDefault="00985482" w:rsidP="00985482">
      <w:pPr>
        <w:jc w:val="center"/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Отчет об исполнении муниципального задания</w:t>
      </w:r>
    </w:p>
    <w:p w:rsidR="00985482" w:rsidRPr="000F12FB" w:rsidRDefault="00985482" w:rsidP="00985482">
      <w:pPr>
        <w:jc w:val="center"/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МБОУ «</w:t>
      </w:r>
      <w:proofErr w:type="spellStart"/>
      <w:r w:rsidRPr="000F12FB">
        <w:rPr>
          <w:b/>
          <w:sz w:val="28"/>
          <w:szCs w:val="28"/>
        </w:rPr>
        <w:t>Магистральнинская</w:t>
      </w:r>
      <w:proofErr w:type="spellEnd"/>
      <w:r w:rsidRPr="000F12FB">
        <w:rPr>
          <w:b/>
          <w:sz w:val="28"/>
          <w:szCs w:val="28"/>
        </w:rPr>
        <w:t xml:space="preserve"> СОШ № 22»</w:t>
      </w:r>
    </w:p>
    <w:p w:rsidR="00985482" w:rsidRPr="000F12FB" w:rsidRDefault="00985482" w:rsidP="00985482">
      <w:pPr>
        <w:jc w:val="center"/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за  2016 г.</w:t>
      </w:r>
    </w:p>
    <w:p w:rsidR="00985482" w:rsidRPr="000F12FB" w:rsidRDefault="00985482" w:rsidP="00985482">
      <w:pPr>
        <w:jc w:val="center"/>
        <w:rPr>
          <w:b/>
          <w:sz w:val="28"/>
          <w:szCs w:val="28"/>
        </w:rPr>
      </w:pPr>
    </w:p>
    <w:p w:rsidR="00985482" w:rsidRPr="000F12FB" w:rsidRDefault="00985482" w:rsidP="00985482">
      <w:pPr>
        <w:rPr>
          <w:b/>
        </w:rPr>
      </w:pPr>
      <w:r w:rsidRPr="000F12FB">
        <w:rPr>
          <w:b/>
        </w:rPr>
        <w:t>Раздел 1</w:t>
      </w:r>
    </w:p>
    <w:p w:rsidR="00985482" w:rsidRPr="000F12FB" w:rsidRDefault="00985482" w:rsidP="00985482">
      <w:pPr>
        <w:rPr>
          <w:b/>
        </w:rPr>
      </w:pPr>
      <w:proofErr w:type="gramStart"/>
      <w:r w:rsidRPr="000F12FB">
        <w:rPr>
          <w:b/>
        </w:rPr>
        <w:t>Предоставление общедоступного бесплатного начального общего, основного общего, среднего общего образования по основным общеобразовательным программам, в том числе коррекционным (специальным программам</w:t>
      </w:r>
      <w:proofErr w:type="gramEnd"/>
    </w:p>
    <w:p w:rsidR="00985482" w:rsidRPr="000F12FB" w:rsidRDefault="00985482" w:rsidP="00985482">
      <w:pPr>
        <w:rPr>
          <w:b/>
        </w:rPr>
      </w:pPr>
    </w:p>
    <w:p w:rsidR="00985482" w:rsidRPr="000F12FB" w:rsidRDefault="00985482" w:rsidP="00985482">
      <w:pPr>
        <w:rPr>
          <w:b/>
        </w:rPr>
      </w:pPr>
    </w:p>
    <w:p w:rsidR="00985482" w:rsidRPr="000F12FB" w:rsidRDefault="00985482" w:rsidP="00985482">
      <w:r w:rsidRPr="000F12FB">
        <w:t>3.1. Объем  муниципальной услуги (в натуральных показателях):</w:t>
      </w:r>
    </w:p>
    <w:p w:rsidR="00985482" w:rsidRPr="000F12FB" w:rsidRDefault="00985482" w:rsidP="00985482">
      <w:pPr>
        <w:rPr>
          <w:b/>
        </w:rPr>
      </w:pPr>
    </w:p>
    <w:tbl>
      <w:tblPr>
        <w:tblW w:w="105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92"/>
        <w:gridCol w:w="1867"/>
        <w:gridCol w:w="1539"/>
        <w:gridCol w:w="2142"/>
        <w:gridCol w:w="1735"/>
      </w:tblGrid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r w:rsidRPr="000F12FB">
              <w:t>Наименование показателя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Единица измерения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Значение, утвержденное в муниципальном задании на отчетный период</w:t>
            </w:r>
          </w:p>
        </w:tc>
        <w:tc>
          <w:tcPr>
            <w:tcW w:w="1539" w:type="dxa"/>
          </w:tcPr>
          <w:p w:rsidR="00985482" w:rsidRPr="000F12FB" w:rsidRDefault="00985482" w:rsidP="0079066C">
            <w:r w:rsidRPr="000F12FB">
              <w:t>Фактическое значение за отчетный период</w:t>
            </w:r>
          </w:p>
        </w:tc>
        <w:tc>
          <w:tcPr>
            <w:tcW w:w="2142" w:type="dxa"/>
          </w:tcPr>
          <w:p w:rsidR="00985482" w:rsidRPr="000F12FB" w:rsidRDefault="00985482" w:rsidP="0079066C">
            <w:r w:rsidRPr="000F12FB">
              <w:t>Характеристика причин отклонения от запланированных значений</w:t>
            </w:r>
          </w:p>
        </w:tc>
        <w:tc>
          <w:tcPr>
            <w:tcW w:w="1735" w:type="dxa"/>
          </w:tcPr>
          <w:p w:rsidR="00985482" w:rsidRPr="000F12FB" w:rsidRDefault="00985482" w:rsidP="0079066C">
            <w:r w:rsidRPr="000F12FB">
              <w:t>Источник информации о фактическом значении показателя</w:t>
            </w:r>
          </w:p>
        </w:tc>
      </w:tr>
      <w:tr w:rsidR="00985482" w:rsidRPr="000F12FB" w:rsidTr="0079066C">
        <w:trPr>
          <w:trHeight w:val="475"/>
        </w:trPr>
        <w:tc>
          <w:tcPr>
            <w:tcW w:w="10555" w:type="dxa"/>
            <w:gridSpan w:val="6"/>
          </w:tcPr>
          <w:p w:rsidR="00985482" w:rsidRPr="000F12FB" w:rsidRDefault="00985482" w:rsidP="0079066C">
            <w:r w:rsidRPr="000F12FB">
              <w:t>НАЧАЛЬНОЕ ОБЩЕЕ ОБРАЗОВАНИЕ</w:t>
            </w:r>
          </w:p>
        </w:tc>
      </w:tr>
      <w:tr w:rsidR="00985482" w:rsidRPr="000F12FB" w:rsidTr="0079066C">
        <w:trPr>
          <w:trHeight w:val="1733"/>
        </w:trPr>
        <w:tc>
          <w:tcPr>
            <w:tcW w:w="1980" w:type="dxa"/>
          </w:tcPr>
          <w:p w:rsidR="00985482" w:rsidRPr="000F12FB" w:rsidRDefault="00985482" w:rsidP="0079066C">
            <w:proofErr w:type="gramStart"/>
            <w:r w:rsidRPr="000F12FB">
              <w:t>Обучение по программам</w:t>
            </w:r>
            <w:proofErr w:type="gramEnd"/>
            <w:r w:rsidRPr="000F12FB">
              <w:t xml:space="preserve"> начального общего образования, в том числе: 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187</w:t>
            </w:r>
          </w:p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</w:tc>
        <w:tc>
          <w:tcPr>
            <w:tcW w:w="1539" w:type="dxa"/>
          </w:tcPr>
          <w:p w:rsidR="00985482" w:rsidRPr="000F12FB" w:rsidRDefault="00985482" w:rsidP="0079066C">
            <w:r>
              <w:t>212</w:t>
            </w:r>
          </w:p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</w:tc>
        <w:tc>
          <w:tcPr>
            <w:tcW w:w="2142" w:type="dxa"/>
          </w:tcPr>
          <w:p w:rsidR="00985482" w:rsidRPr="000F12FB" w:rsidRDefault="00985482" w:rsidP="0079066C">
            <w:r>
              <w:t>превышает</w:t>
            </w:r>
          </w:p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/>
        </w:tc>
        <w:tc>
          <w:tcPr>
            <w:tcW w:w="1735" w:type="dxa"/>
          </w:tcPr>
          <w:p w:rsidR="00985482" w:rsidRDefault="00985482" w:rsidP="0079066C">
            <w:r w:rsidRPr="000F12FB">
              <w:t xml:space="preserve">отчет </w:t>
            </w:r>
            <w:r>
              <w:t>ОО 1</w:t>
            </w:r>
          </w:p>
          <w:p w:rsidR="00985482" w:rsidRPr="000F12FB" w:rsidRDefault="00985482" w:rsidP="0079066C">
            <w:r>
              <w:t>2016-2017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r w:rsidRPr="000F12FB">
              <w:t>в соответствии с ФГОС</w:t>
            </w:r>
          </w:p>
        </w:tc>
        <w:tc>
          <w:tcPr>
            <w:tcW w:w="1292" w:type="dxa"/>
          </w:tcPr>
          <w:p w:rsidR="00985482" w:rsidRPr="000F12FB" w:rsidRDefault="00985482" w:rsidP="0079066C"/>
        </w:tc>
        <w:tc>
          <w:tcPr>
            <w:tcW w:w="1867" w:type="dxa"/>
          </w:tcPr>
          <w:p w:rsidR="00985482" w:rsidRPr="000F12FB" w:rsidRDefault="00985482" w:rsidP="0079066C">
            <w:r w:rsidRPr="000F12FB">
              <w:t>187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212</w:t>
            </w:r>
          </w:p>
        </w:tc>
        <w:tc>
          <w:tcPr>
            <w:tcW w:w="2142" w:type="dxa"/>
          </w:tcPr>
          <w:p w:rsidR="00985482" w:rsidRPr="000F12FB" w:rsidRDefault="00985482" w:rsidP="0079066C">
            <w:r w:rsidRPr="000F12FB">
              <w:t xml:space="preserve">кол-во детей  </w:t>
            </w:r>
          </w:p>
          <w:p w:rsidR="00985482" w:rsidRPr="000F12FB" w:rsidRDefault="00985482" w:rsidP="0079066C">
            <w:r w:rsidRPr="000F12FB">
              <w:t>в 1-4 классах</w:t>
            </w:r>
          </w:p>
        </w:tc>
        <w:tc>
          <w:tcPr>
            <w:tcW w:w="1735" w:type="dxa"/>
          </w:tcPr>
          <w:p w:rsidR="00985482" w:rsidRDefault="00985482" w:rsidP="0079066C">
            <w:r w:rsidRPr="000F12FB">
              <w:t xml:space="preserve">отчет </w:t>
            </w:r>
            <w:r>
              <w:t>ОО 1</w:t>
            </w:r>
          </w:p>
          <w:p w:rsidR="00985482" w:rsidRPr="000F12FB" w:rsidRDefault="00985482" w:rsidP="0079066C">
            <w:r>
              <w:t>2016-2017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r w:rsidRPr="000F12FB">
              <w:t>количество учащихся, занятых внеурочной деятельностью на базе ОО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180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212</w:t>
            </w:r>
          </w:p>
        </w:tc>
        <w:tc>
          <w:tcPr>
            <w:tcW w:w="2142" w:type="dxa"/>
          </w:tcPr>
          <w:p w:rsidR="00985482" w:rsidRPr="000F12FB" w:rsidRDefault="00985482" w:rsidP="0079066C">
            <w:r w:rsidRPr="000F12FB">
              <w:t xml:space="preserve">кол-во детей  </w:t>
            </w:r>
          </w:p>
          <w:p w:rsidR="00985482" w:rsidRPr="000F12FB" w:rsidRDefault="00985482" w:rsidP="0079066C">
            <w:r w:rsidRPr="000F12FB">
              <w:t>в 1-4 классах</w:t>
            </w:r>
          </w:p>
        </w:tc>
        <w:tc>
          <w:tcPr>
            <w:tcW w:w="1735" w:type="dxa"/>
          </w:tcPr>
          <w:p w:rsidR="00985482" w:rsidRPr="000F12FB" w:rsidRDefault="00985482" w:rsidP="0079066C">
            <w:r w:rsidRPr="000F12FB">
              <w:t>справка ВШК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roofErr w:type="gramStart"/>
            <w:r w:rsidRPr="000F12FB">
              <w:rPr>
                <w:i/>
              </w:rPr>
              <w:t>обучение по программам</w:t>
            </w:r>
            <w:proofErr w:type="gramEnd"/>
            <w:r w:rsidRPr="000F12FB">
              <w:rPr>
                <w:i/>
              </w:rPr>
              <w:t xml:space="preserve"> СКО (седьмой, восьмой вид) в общеобразовательных классах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1</w:t>
            </w:r>
          </w:p>
        </w:tc>
        <w:tc>
          <w:tcPr>
            <w:tcW w:w="1539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2142" w:type="dxa"/>
          </w:tcPr>
          <w:p w:rsidR="00985482" w:rsidRPr="000F12FB" w:rsidRDefault="00985482" w:rsidP="0079066C"/>
        </w:tc>
        <w:tc>
          <w:tcPr>
            <w:tcW w:w="1735" w:type="dxa"/>
          </w:tcPr>
          <w:p w:rsidR="00985482" w:rsidRPr="000F12FB" w:rsidRDefault="00985482" w:rsidP="0079066C">
            <w:r w:rsidRPr="000F12FB">
              <w:t>Документы</w:t>
            </w:r>
          </w:p>
          <w:p w:rsidR="00985482" w:rsidRPr="000F12FB" w:rsidRDefault="00985482" w:rsidP="0079066C">
            <w:r w:rsidRPr="000F12FB">
              <w:t>МПК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r w:rsidRPr="000F12FB">
              <w:rPr>
                <w:i/>
              </w:rPr>
              <w:t xml:space="preserve">обучение инвалидов индивидуально на дому, в </w:t>
            </w:r>
            <w:proofErr w:type="spellStart"/>
            <w:r w:rsidRPr="000F12FB">
              <w:rPr>
                <w:i/>
              </w:rPr>
              <w:t>т.ч</w:t>
            </w:r>
            <w:proofErr w:type="spellEnd"/>
            <w:r w:rsidRPr="000F12FB">
              <w:rPr>
                <w:i/>
              </w:rPr>
              <w:t>. дистанционно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0</w:t>
            </w:r>
          </w:p>
        </w:tc>
        <w:tc>
          <w:tcPr>
            <w:tcW w:w="2142" w:type="dxa"/>
          </w:tcPr>
          <w:p w:rsidR="00985482" w:rsidRPr="000F12FB" w:rsidRDefault="00985482" w:rsidP="0079066C"/>
        </w:tc>
        <w:tc>
          <w:tcPr>
            <w:tcW w:w="1735" w:type="dxa"/>
          </w:tcPr>
          <w:p w:rsidR="00985482" w:rsidRPr="000F12FB" w:rsidRDefault="00985482" w:rsidP="0079066C"/>
        </w:tc>
      </w:tr>
      <w:tr w:rsidR="00985482" w:rsidRPr="000F12FB" w:rsidTr="0079066C">
        <w:tc>
          <w:tcPr>
            <w:tcW w:w="10555" w:type="dxa"/>
            <w:gridSpan w:val="6"/>
          </w:tcPr>
          <w:p w:rsidR="00985482" w:rsidRPr="000F12FB" w:rsidRDefault="00985482" w:rsidP="0079066C">
            <w:r w:rsidRPr="000F12FB">
              <w:t>ОСНОВНОЕ ОБЩЕЕ ОБРАЗОВАНИЕ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roofErr w:type="gramStart"/>
            <w:r w:rsidRPr="000F12FB">
              <w:t>Обучение по программам</w:t>
            </w:r>
            <w:proofErr w:type="gramEnd"/>
            <w:r w:rsidRPr="000F12FB">
              <w:t xml:space="preserve"> основного общего </w:t>
            </w:r>
            <w:r w:rsidRPr="000F12FB">
              <w:lastRenderedPageBreak/>
              <w:t>образования (среднегодовой показатель), в том числе: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lastRenderedPageBreak/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190</w:t>
            </w:r>
          </w:p>
        </w:tc>
        <w:tc>
          <w:tcPr>
            <w:tcW w:w="1539" w:type="dxa"/>
          </w:tcPr>
          <w:p w:rsidR="00985482" w:rsidRPr="000F12FB" w:rsidRDefault="00985482" w:rsidP="0079066C">
            <w:r w:rsidRPr="000F12FB">
              <w:t>1</w:t>
            </w:r>
            <w:r>
              <w:t>85</w:t>
            </w:r>
          </w:p>
        </w:tc>
        <w:tc>
          <w:tcPr>
            <w:tcW w:w="2142" w:type="dxa"/>
          </w:tcPr>
          <w:p w:rsidR="00985482" w:rsidRPr="000F12FB" w:rsidRDefault="00985482" w:rsidP="0079066C">
            <w:r>
              <w:t>Кол-во детей 5-9 классов (миграции)</w:t>
            </w:r>
          </w:p>
        </w:tc>
        <w:tc>
          <w:tcPr>
            <w:tcW w:w="1735" w:type="dxa"/>
          </w:tcPr>
          <w:p w:rsidR="00985482" w:rsidRDefault="00985482" w:rsidP="0079066C">
            <w:r w:rsidRPr="000F12FB">
              <w:t xml:space="preserve">отчет </w:t>
            </w:r>
            <w:r>
              <w:t>ОО 1</w:t>
            </w:r>
          </w:p>
          <w:p w:rsidR="00985482" w:rsidRPr="000F12FB" w:rsidRDefault="00985482" w:rsidP="0079066C">
            <w:r>
              <w:t>2016-2017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r w:rsidRPr="000F12FB">
              <w:rPr>
                <w:i/>
              </w:rPr>
              <w:lastRenderedPageBreak/>
              <w:t xml:space="preserve">  в соответствии с ФГОС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152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102</w:t>
            </w:r>
          </w:p>
        </w:tc>
        <w:tc>
          <w:tcPr>
            <w:tcW w:w="2142" w:type="dxa"/>
          </w:tcPr>
          <w:p w:rsidR="00985482" w:rsidRPr="000F12FB" w:rsidRDefault="00985482" w:rsidP="0079066C">
            <w:r>
              <w:t>Кол-во 5-7</w:t>
            </w:r>
            <w:r w:rsidRPr="000F12FB">
              <w:t xml:space="preserve"> х классов</w:t>
            </w:r>
          </w:p>
        </w:tc>
        <w:tc>
          <w:tcPr>
            <w:tcW w:w="1735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r w:rsidRPr="000F12FB">
              <w:rPr>
                <w:i/>
              </w:rPr>
              <w:t xml:space="preserve">количество учащихся, занятых внеурочной деятельностью на базе ОО 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152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102</w:t>
            </w:r>
          </w:p>
        </w:tc>
        <w:tc>
          <w:tcPr>
            <w:tcW w:w="2142" w:type="dxa"/>
          </w:tcPr>
          <w:p w:rsidR="00985482" w:rsidRPr="000F12FB" w:rsidRDefault="00985482" w:rsidP="0079066C">
            <w:r w:rsidRPr="000F12FB">
              <w:t xml:space="preserve">Кол-во 5 </w:t>
            </w:r>
            <w:r>
              <w:t>- 7</w:t>
            </w:r>
            <w:r w:rsidRPr="000F12FB">
              <w:t>-х классов</w:t>
            </w:r>
          </w:p>
        </w:tc>
        <w:tc>
          <w:tcPr>
            <w:tcW w:w="1735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r w:rsidRPr="000F12FB">
              <w:rPr>
                <w:i/>
              </w:rPr>
              <w:t xml:space="preserve">обучение в классах с углубленным изучением отдельных предметов 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55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61</w:t>
            </w:r>
          </w:p>
        </w:tc>
        <w:tc>
          <w:tcPr>
            <w:tcW w:w="2142" w:type="dxa"/>
          </w:tcPr>
          <w:p w:rsidR="00985482" w:rsidRPr="000F12FB" w:rsidRDefault="00985482" w:rsidP="0079066C">
            <w:r>
              <w:t>превышает</w:t>
            </w:r>
          </w:p>
        </w:tc>
        <w:tc>
          <w:tcPr>
            <w:tcW w:w="1735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proofErr w:type="gramStart"/>
            <w:r w:rsidRPr="000F12FB">
              <w:rPr>
                <w:i/>
              </w:rPr>
              <w:t>обучение по программам</w:t>
            </w:r>
            <w:proofErr w:type="gramEnd"/>
            <w:r w:rsidRPr="000F12FB">
              <w:rPr>
                <w:i/>
              </w:rPr>
              <w:t xml:space="preserve"> СКО (седьмой, восьмой вид) в общеобразовательных классах 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9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7,5</w:t>
            </w:r>
          </w:p>
        </w:tc>
        <w:tc>
          <w:tcPr>
            <w:tcW w:w="2142" w:type="dxa"/>
          </w:tcPr>
          <w:p w:rsidR="00985482" w:rsidRPr="000F12FB" w:rsidRDefault="00985482" w:rsidP="0079066C">
            <w:r>
              <w:t>снижение</w:t>
            </w:r>
          </w:p>
        </w:tc>
        <w:tc>
          <w:tcPr>
            <w:tcW w:w="1735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r w:rsidRPr="000F12FB">
              <w:rPr>
                <w:i/>
              </w:rPr>
              <w:t xml:space="preserve">обучение  индивидуально на дому, в </w:t>
            </w:r>
            <w:proofErr w:type="spellStart"/>
            <w:r w:rsidRPr="000F12FB">
              <w:rPr>
                <w:i/>
              </w:rPr>
              <w:t>т.ч</w:t>
            </w:r>
            <w:proofErr w:type="spellEnd"/>
            <w:r w:rsidRPr="000F12FB">
              <w:rPr>
                <w:i/>
              </w:rPr>
              <w:t>. дистанционно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1539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2142" w:type="dxa"/>
          </w:tcPr>
          <w:p w:rsidR="00985482" w:rsidRPr="000F12FB" w:rsidRDefault="00985482" w:rsidP="0079066C"/>
        </w:tc>
        <w:tc>
          <w:tcPr>
            <w:tcW w:w="1735" w:type="dxa"/>
          </w:tcPr>
          <w:p w:rsidR="00985482" w:rsidRPr="000F12FB" w:rsidRDefault="00985482" w:rsidP="0079066C"/>
        </w:tc>
      </w:tr>
      <w:tr w:rsidR="00985482" w:rsidRPr="000F12FB" w:rsidTr="0079066C">
        <w:tc>
          <w:tcPr>
            <w:tcW w:w="10555" w:type="dxa"/>
            <w:gridSpan w:val="6"/>
          </w:tcPr>
          <w:p w:rsidR="00985482" w:rsidRPr="000F12FB" w:rsidRDefault="00985482" w:rsidP="0079066C">
            <w:r w:rsidRPr="000F12FB">
              <w:t>СРЕДНЕЕ ОБЩЕЕ ОБРАЗОВАНИЕ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roofErr w:type="gramStart"/>
            <w:r w:rsidRPr="000F12FB">
              <w:t>Обучение по программам</w:t>
            </w:r>
            <w:proofErr w:type="gramEnd"/>
            <w:r w:rsidRPr="000F12FB">
              <w:t xml:space="preserve"> среднего   общего образования (среднегодовой показатель), в том числе: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40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40,5</w:t>
            </w:r>
          </w:p>
        </w:tc>
        <w:tc>
          <w:tcPr>
            <w:tcW w:w="2142" w:type="dxa"/>
          </w:tcPr>
          <w:p w:rsidR="00985482" w:rsidRPr="000F12FB" w:rsidRDefault="00985482" w:rsidP="0079066C">
            <w:r>
              <w:t>соответствует</w:t>
            </w:r>
          </w:p>
        </w:tc>
        <w:tc>
          <w:tcPr>
            <w:tcW w:w="1735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proofErr w:type="gramStart"/>
            <w:r w:rsidRPr="000F12FB">
              <w:rPr>
                <w:i/>
              </w:rPr>
              <w:t>обучение по</w:t>
            </w:r>
            <w:proofErr w:type="gramEnd"/>
            <w:r w:rsidRPr="000F12FB">
              <w:rPr>
                <w:i/>
              </w:rPr>
              <w:t xml:space="preserve"> профильным программам (10-11 класс), в том числе дистанционно 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27</w:t>
            </w:r>
          </w:p>
        </w:tc>
        <w:tc>
          <w:tcPr>
            <w:tcW w:w="1539" w:type="dxa"/>
          </w:tcPr>
          <w:p w:rsidR="00985482" w:rsidRPr="000F12FB" w:rsidRDefault="00985482" w:rsidP="0079066C">
            <w:r>
              <w:t>33</w:t>
            </w:r>
          </w:p>
        </w:tc>
        <w:tc>
          <w:tcPr>
            <w:tcW w:w="2142" w:type="dxa"/>
          </w:tcPr>
          <w:p w:rsidR="00985482" w:rsidRPr="000F12FB" w:rsidRDefault="00985482" w:rsidP="0079066C">
            <w:r>
              <w:t xml:space="preserve">Превышает </w:t>
            </w:r>
          </w:p>
        </w:tc>
        <w:tc>
          <w:tcPr>
            <w:tcW w:w="1735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r w:rsidRPr="000F12FB">
              <w:rPr>
                <w:i/>
              </w:rPr>
              <w:t xml:space="preserve">обучение  индивидуально на дому, в </w:t>
            </w:r>
            <w:proofErr w:type="spellStart"/>
            <w:r w:rsidRPr="000F12FB">
              <w:rPr>
                <w:i/>
              </w:rPr>
              <w:t>т.ч</w:t>
            </w:r>
            <w:proofErr w:type="spellEnd"/>
            <w:r w:rsidRPr="000F12FB">
              <w:rPr>
                <w:i/>
              </w:rPr>
              <w:t xml:space="preserve">. дистанционно 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1539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2142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1735" w:type="dxa"/>
          </w:tcPr>
          <w:p w:rsidR="00985482" w:rsidRPr="000F12FB" w:rsidRDefault="00985482" w:rsidP="0079066C"/>
        </w:tc>
      </w:tr>
      <w:tr w:rsidR="00985482" w:rsidRPr="000F12FB" w:rsidTr="0079066C">
        <w:tc>
          <w:tcPr>
            <w:tcW w:w="1980" w:type="dxa"/>
          </w:tcPr>
          <w:p w:rsidR="00985482" w:rsidRPr="000F12FB" w:rsidRDefault="00985482" w:rsidP="0079066C">
            <w:pPr>
              <w:rPr>
                <w:i/>
              </w:rPr>
            </w:pPr>
            <w:r w:rsidRPr="000F12FB">
              <w:rPr>
                <w:i/>
              </w:rPr>
              <w:t xml:space="preserve">обучение в УКП </w:t>
            </w:r>
          </w:p>
        </w:tc>
        <w:tc>
          <w:tcPr>
            <w:tcW w:w="1292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867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1539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2142" w:type="dxa"/>
          </w:tcPr>
          <w:p w:rsidR="00985482" w:rsidRPr="000F12FB" w:rsidRDefault="00985482" w:rsidP="0079066C">
            <w:r w:rsidRPr="000F12FB">
              <w:t>0</w:t>
            </w:r>
          </w:p>
        </w:tc>
        <w:tc>
          <w:tcPr>
            <w:tcW w:w="1735" w:type="dxa"/>
          </w:tcPr>
          <w:p w:rsidR="00985482" w:rsidRPr="000F12FB" w:rsidRDefault="00985482" w:rsidP="0079066C"/>
        </w:tc>
      </w:tr>
    </w:tbl>
    <w:p w:rsidR="00985482" w:rsidRDefault="00985482" w:rsidP="00985482"/>
    <w:p w:rsidR="00985482" w:rsidRDefault="00985482" w:rsidP="00985482"/>
    <w:p w:rsidR="00985482" w:rsidRDefault="00985482" w:rsidP="00985482"/>
    <w:p w:rsidR="00985482" w:rsidRPr="000F12FB" w:rsidRDefault="00985482" w:rsidP="00985482">
      <w:r w:rsidRPr="000F12FB">
        <w:lastRenderedPageBreak/>
        <w:t>3.1.2. Показатели, характеризующие качество муниципальной услуги</w:t>
      </w:r>
    </w:p>
    <w:p w:rsidR="00985482" w:rsidRPr="000F12FB" w:rsidRDefault="00985482" w:rsidP="00985482"/>
    <w:tbl>
      <w:tblPr>
        <w:tblW w:w="100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84"/>
        <w:gridCol w:w="1276"/>
        <w:gridCol w:w="16"/>
        <w:gridCol w:w="1543"/>
        <w:gridCol w:w="61"/>
        <w:gridCol w:w="1339"/>
        <w:gridCol w:w="1758"/>
        <w:gridCol w:w="21"/>
        <w:gridCol w:w="1738"/>
      </w:tblGrid>
      <w:tr w:rsidR="00985482" w:rsidRPr="000F12FB" w:rsidTr="0079066C">
        <w:tc>
          <w:tcPr>
            <w:tcW w:w="1996" w:type="dxa"/>
          </w:tcPr>
          <w:p w:rsidR="00985482" w:rsidRPr="000F12FB" w:rsidRDefault="00985482" w:rsidP="0079066C">
            <w:r w:rsidRPr="000F12FB"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85482" w:rsidRPr="000F12FB" w:rsidRDefault="00985482" w:rsidP="0079066C">
            <w:r w:rsidRPr="000F12FB">
              <w:t>Единица измерения</w:t>
            </w:r>
          </w:p>
        </w:tc>
        <w:tc>
          <w:tcPr>
            <w:tcW w:w="1559" w:type="dxa"/>
            <w:gridSpan w:val="2"/>
          </w:tcPr>
          <w:p w:rsidR="00985482" w:rsidRPr="000F12FB" w:rsidRDefault="00985482" w:rsidP="0079066C">
            <w:r w:rsidRPr="000F12FB">
              <w:t>Значение, утвержденное в муниципальном задании на отчетный период</w:t>
            </w:r>
          </w:p>
        </w:tc>
        <w:tc>
          <w:tcPr>
            <w:tcW w:w="1400" w:type="dxa"/>
            <w:gridSpan w:val="2"/>
          </w:tcPr>
          <w:p w:rsidR="00985482" w:rsidRPr="000F12FB" w:rsidRDefault="00985482" w:rsidP="0079066C">
            <w:r w:rsidRPr="000F12FB">
              <w:t>Фактическое значение за отчетный период</w:t>
            </w:r>
          </w:p>
        </w:tc>
        <w:tc>
          <w:tcPr>
            <w:tcW w:w="1758" w:type="dxa"/>
          </w:tcPr>
          <w:p w:rsidR="00985482" w:rsidRPr="000F12FB" w:rsidRDefault="00985482" w:rsidP="0079066C">
            <w:r w:rsidRPr="000F12FB">
              <w:t>Характеристика причин отклонения от запланированных значений</w:t>
            </w:r>
          </w:p>
        </w:tc>
        <w:tc>
          <w:tcPr>
            <w:tcW w:w="1759" w:type="dxa"/>
            <w:gridSpan w:val="2"/>
          </w:tcPr>
          <w:p w:rsidR="00985482" w:rsidRPr="000F12FB" w:rsidRDefault="00985482" w:rsidP="0079066C">
            <w:r w:rsidRPr="000F12FB">
              <w:t>Источник информации о фактическом значении показателя</w:t>
            </w:r>
          </w:p>
        </w:tc>
      </w:tr>
      <w:tr w:rsidR="00985482" w:rsidRPr="000F12FB" w:rsidTr="0079066C">
        <w:tc>
          <w:tcPr>
            <w:tcW w:w="10032" w:type="dxa"/>
            <w:gridSpan w:val="10"/>
          </w:tcPr>
          <w:p w:rsidR="00985482" w:rsidRPr="000F12FB" w:rsidRDefault="00985482" w:rsidP="0079066C">
            <w:pPr>
              <w:rPr>
                <w:b/>
              </w:rPr>
            </w:pPr>
            <w:r w:rsidRPr="000F12FB">
              <w:rPr>
                <w:b/>
              </w:rPr>
              <w:t>НАЧАЛЬНОЕ ОБЩЕЕ ОБРАЗОВАНИЕ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Сохранность контингента (без учета миграций)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/>
        </w:tc>
        <w:tc>
          <w:tcPr>
            <w:tcW w:w="1738" w:type="dxa"/>
          </w:tcPr>
          <w:p w:rsidR="00985482" w:rsidRPr="000F12FB" w:rsidRDefault="00985482" w:rsidP="0079066C">
            <w:r w:rsidRPr="000F12FB">
              <w:t>отчет «Всеобуч»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Удельный  вес обучающихся, переведенных в следующий класс (без учета рекомендаций ПМПК)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/>
        </w:tc>
        <w:tc>
          <w:tcPr>
            <w:tcW w:w="1738" w:type="dxa"/>
          </w:tcPr>
          <w:p w:rsidR="00985482" w:rsidRPr="000F12FB" w:rsidRDefault="00985482" w:rsidP="0079066C"/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Качество обучения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45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51,6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превышает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Укомплектованность кадрами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57,8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 w:rsidRPr="000F12FB">
              <w:t>не хватает 4-х учителей начальных классов</w:t>
            </w:r>
          </w:p>
        </w:tc>
        <w:tc>
          <w:tcPr>
            <w:tcW w:w="1738" w:type="dxa"/>
          </w:tcPr>
          <w:p w:rsidR="00985482" w:rsidRPr="000F12FB" w:rsidRDefault="00985482" w:rsidP="0079066C">
            <w:r w:rsidRPr="000F12FB">
              <w:t>Тарификационные списки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DE7C91" w:rsidRDefault="00985482" w:rsidP="0079066C">
            <w:r w:rsidRPr="00DE7C91">
              <w:t>Выполнение инварианта учебного плана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98,2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Бол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л</w:t>
            </w:r>
            <w:proofErr w:type="gramEnd"/>
            <w:r>
              <w:t>ист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Справка ВШК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DE7C91" w:rsidRDefault="00985482" w:rsidP="0079066C">
            <w:r w:rsidRPr="00DE7C91">
              <w:t>Выполнение компонента ОУ учебного плана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98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Бол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л</w:t>
            </w:r>
            <w:proofErr w:type="gramEnd"/>
            <w:r>
              <w:t>ист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Справка ВШК</w:t>
            </w:r>
          </w:p>
        </w:tc>
      </w:tr>
      <w:tr w:rsidR="00985482" w:rsidRPr="000F12FB" w:rsidTr="0079066C">
        <w:tc>
          <w:tcPr>
            <w:tcW w:w="10032" w:type="dxa"/>
            <w:gridSpan w:val="10"/>
          </w:tcPr>
          <w:p w:rsidR="00985482" w:rsidRPr="000F12FB" w:rsidRDefault="00985482" w:rsidP="0079066C">
            <w:pPr>
              <w:rPr>
                <w:b/>
              </w:rPr>
            </w:pPr>
            <w:r w:rsidRPr="000F12FB">
              <w:rPr>
                <w:b/>
              </w:rPr>
              <w:t>ОСНОВНОЕ ОБШЕЕ ОБРАЗОВАНИЕ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Сохранность контингента (без учета миграций)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/>
        </w:tc>
        <w:tc>
          <w:tcPr>
            <w:tcW w:w="1738" w:type="dxa"/>
          </w:tcPr>
          <w:p w:rsidR="00985482" w:rsidRPr="000F12FB" w:rsidRDefault="00985482" w:rsidP="0079066C">
            <w:r w:rsidRPr="000F12FB">
              <w:t>отчет «Всеобуч»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 xml:space="preserve">Удельный  вес </w:t>
            </w:r>
            <w:proofErr w:type="gramStart"/>
            <w:r w:rsidRPr="000F12FB">
              <w:t>обучающихся</w:t>
            </w:r>
            <w:proofErr w:type="gramEnd"/>
            <w:r w:rsidRPr="000F12FB">
              <w:t xml:space="preserve">, переведенных в следующий класс 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/>
        </w:tc>
        <w:tc>
          <w:tcPr>
            <w:tcW w:w="1738" w:type="dxa"/>
          </w:tcPr>
          <w:p w:rsidR="00985482" w:rsidRPr="000F12FB" w:rsidRDefault="00985482" w:rsidP="0079066C"/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Качество обучения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33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38,3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превышает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Укомплектованность кадрами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100</w:t>
            </w:r>
          </w:p>
        </w:tc>
        <w:tc>
          <w:tcPr>
            <w:tcW w:w="1738" w:type="dxa"/>
          </w:tcPr>
          <w:p w:rsidR="00985482" w:rsidRPr="000F12FB" w:rsidRDefault="00985482" w:rsidP="0079066C">
            <w:r w:rsidRPr="000F12FB">
              <w:t>Тарификационные списки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DE7C91" w:rsidRDefault="00985482" w:rsidP="0079066C">
            <w:r w:rsidRPr="00DE7C91">
              <w:t>Выполнение инварианта учебного плана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98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Бол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л</w:t>
            </w:r>
            <w:proofErr w:type="gramEnd"/>
            <w:r>
              <w:t>ист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Справка ВШК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DE7C91" w:rsidRDefault="00985482" w:rsidP="0079066C">
            <w:r w:rsidRPr="00DE7C91">
              <w:t>Выполнение компонента ОУ учебного плана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99,3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Бол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л</w:t>
            </w:r>
            <w:proofErr w:type="gramEnd"/>
            <w:r>
              <w:t>ист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Справка ВШК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lastRenderedPageBreak/>
              <w:t>Доля выпускников 9-х классов, получивших аттестат (свидетельство) об основном общем образовании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100</w:t>
            </w:r>
          </w:p>
        </w:tc>
        <w:tc>
          <w:tcPr>
            <w:tcW w:w="1779" w:type="dxa"/>
            <w:gridSpan w:val="2"/>
          </w:tcPr>
          <w:p w:rsidR="00985482" w:rsidRPr="00DE2D3C" w:rsidRDefault="00985482" w:rsidP="0079066C"/>
        </w:tc>
        <w:tc>
          <w:tcPr>
            <w:tcW w:w="1738" w:type="dxa"/>
          </w:tcPr>
          <w:p w:rsidR="00985482" w:rsidRPr="000F12FB" w:rsidRDefault="00985482" w:rsidP="0079066C">
            <w:pPr>
              <w:jc w:val="center"/>
            </w:pPr>
            <w:r>
              <w:t>Итоги  2016 г.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Доля выпускников 9-х классов, продолживших обучение в 10 классе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60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64,3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превышает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Набор в 10 класс</w:t>
            </w:r>
          </w:p>
        </w:tc>
      </w:tr>
      <w:tr w:rsidR="00985482" w:rsidRPr="000F12FB" w:rsidTr="0079066C">
        <w:tc>
          <w:tcPr>
            <w:tcW w:w="10032" w:type="dxa"/>
            <w:gridSpan w:val="10"/>
          </w:tcPr>
          <w:p w:rsidR="00985482" w:rsidRPr="000F12FB" w:rsidRDefault="00985482" w:rsidP="0079066C">
            <w:pPr>
              <w:rPr>
                <w:b/>
              </w:rPr>
            </w:pPr>
            <w:r w:rsidRPr="000F12FB">
              <w:rPr>
                <w:b/>
              </w:rPr>
              <w:t>СРЕДНЕЕ   ОБЩЕЕ ОБРАЗОВАНИЕ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Сохранность контингента (без учета миграция)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соответствует</w:t>
            </w:r>
          </w:p>
        </w:tc>
        <w:tc>
          <w:tcPr>
            <w:tcW w:w="1738" w:type="dxa"/>
          </w:tcPr>
          <w:p w:rsidR="00985482" w:rsidRPr="000F12FB" w:rsidRDefault="00985482" w:rsidP="0079066C">
            <w:r w:rsidRPr="000F12FB">
              <w:t>отчет «Всеобуч»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 xml:space="preserve">Удельный  вес </w:t>
            </w:r>
            <w:proofErr w:type="gramStart"/>
            <w:r w:rsidRPr="000F12FB">
              <w:t>обучающихся</w:t>
            </w:r>
            <w:proofErr w:type="gramEnd"/>
            <w:r w:rsidRPr="000F12FB">
              <w:t xml:space="preserve">, переведенных в следующий класс 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соответствует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Итоги 2016 г.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Качество обучения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42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41,5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соответствует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Укомплектованность кадрами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/>
        </w:tc>
        <w:tc>
          <w:tcPr>
            <w:tcW w:w="1738" w:type="dxa"/>
          </w:tcPr>
          <w:p w:rsidR="00985482" w:rsidRPr="000F12FB" w:rsidRDefault="00985482" w:rsidP="0079066C">
            <w:r w:rsidRPr="000F12FB">
              <w:t>Тарификационные списки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A81414" w:rsidRDefault="00985482" w:rsidP="0079066C">
            <w:r w:rsidRPr="00A81414">
              <w:t>Выполнение инварианта учебного плана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A30140" w:rsidRDefault="00985482" w:rsidP="0079066C">
            <w:r>
              <w:t>99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Бол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л</w:t>
            </w:r>
            <w:proofErr w:type="gramEnd"/>
            <w:r>
              <w:t>ист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Справка ВШК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A81414" w:rsidRDefault="00985482" w:rsidP="0079066C">
            <w:r w:rsidRPr="00A81414">
              <w:t>Выполнение компонента ОУ учебного плана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99,7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>Бол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л</w:t>
            </w:r>
            <w:proofErr w:type="gramEnd"/>
            <w:r>
              <w:t>ист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Справка ВШК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Доля выпускников 11-х классов, получивших аттестат о среднем полном общем образовании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100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/>
        </w:tc>
        <w:tc>
          <w:tcPr>
            <w:tcW w:w="1738" w:type="dxa"/>
          </w:tcPr>
          <w:p w:rsidR="00985482" w:rsidRPr="000F12FB" w:rsidRDefault="00985482" w:rsidP="0079066C">
            <w:r>
              <w:t>Итоги 2016 г.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>Удовлетворённость профильным обучением учащимися и их родителями (законными представителями)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85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88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>
            <w:r>
              <w:t xml:space="preserve">Соответствует </w:t>
            </w:r>
          </w:p>
        </w:tc>
        <w:tc>
          <w:tcPr>
            <w:tcW w:w="1738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2280" w:type="dxa"/>
            <w:gridSpan w:val="2"/>
          </w:tcPr>
          <w:p w:rsidR="00985482" w:rsidRPr="000F12FB" w:rsidRDefault="00985482" w:rsidP="0079066C">
            <w:r w:rsidRPr="000F12FB">
              <w:t xml:space="preserve">Доля </w:t>
            </w:r>
            <w:proofErr w:type="gramStart"/>
            <w:r w:rsidRPr="000F12FB">
              <w:t>обучающихся</w:t>
            </w:r>
            <w:proofErr w:type="gramEnd"/>
            <w:r w:rsidRPr="000F12FB">
              <w:t>, охваченных программами профильного обучения</w:t>
            </w:r>
          </w:p>
        </w:tc>
        <w:tc>
          <w:tcPr>
            <w:tcW w:w="1292" w:type="dxa"/>
            <w:gridSpan w:val="2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604" w:type="dxa"/>
            <w:gridSpan w:val="2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339" w:type="dxa"/>
          </w:tcPr>
          <w:p w:rsidR="00985482" w:rsidRPr="000F12FB" w:rsidRDefault="00985482" w:rsidP="0079066C">
            <w:r>
              <w:t>75</w:t>
            </w:r>
          </w:p>
        </w:tc>
        <w:tc>
          <w:tcPr>
            <w:tcW w:w="1779" w:type="dxa"/>
            <w:gridSpan w:val="2"/>
          </w:tcPr>
          <w:p w:rsidR="00985482" w:rsidRPr="000F12FB" w:rsidRDefault="00985482" w:rsidP="0079066C"/>
        </w:tc>
        <w:tc>
          <w:tcPr>
            <w:tcW w:w="1738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</w:tbl>
    <w:p w:rsidR="00985482" w:rsidRPr="000F12FB" w:rsidRDefault="00985482" w:rsidP="00985482"/>
    <w:p w:rsidR="00985482" w:rsidRDefault="00985482" w:rsidP="00985482"/>
    <w:p w:rsidR="00985482" w:rsidRDefault="00985482" w:rsidP="00985482"/>
    <w:p w:rsidR="00985482" w:rsidRPr="000F12FB" w:rsidRDefault="00985482" w:rsidP="00985482">
      <w:pPr>
        <w:rPr>
          <w:b/>
        </w:rPr>
      </w:pPr>
      <w:r w:rsidRPr="000F12FB">
        <w:rPr>
          <w:b/>
        </w:rPr>
        <w:lastRenderedPageBreak/>
        <w:t>РАЗДЕЛ 2</w:t>
      </w:r>
    </w:p>
    <w:p w:rsidR="00985482" w:rsidRPr="000F12FB" w:rsidRDefault="00985482" w:rsidP="00985482">
      <w:pPr>
        <w:rPr>
          <w:b/>
        </w:rPr>
      </w:pPr>
      <w:r w:rsidRPr="000F12FB">
        <w:rPr>
          <w:b/>
        </w:rPr>
        <w:t>3.2. Предоставление образования по дополнительным образовательным программам</w:t>
      </w:r>
    </w:p>
    <w:p w:rsidR="00985482" w:rsidRPr="000F12FB" w:rsidRDefault="00985482" w:rsidP="00985482">
      <w:pPr>
        <w:rPr>
          <w:b/>
        </w:rPr>
      </w:pPr>
    </w:p>
    <w:p w:rsidR="00985482" w:rsidRPr="000F12FB" w:rsidRDefault="00985482" w:rsidP="00985482">
      <w:r w:rsidRPr="000F12FB">
        <w:t>3.2.1.Объем муниципальной услуги (в натуральных показателях)</w:t>
      </w:r>
    </w:p>
    <w:p w:rsidR="00985482" w:rsidRPr="000F12FB" w:rsidRDefault="00985482" w:rsidP="00985482">
      <w:pPr>
        <w:rPr>
          <w:b/>
        </w:rPr>
      </w:pPr>
    </w:p>
    <w:tbl>
      <w:tblPr>
        <w:tblW w:w="105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759"/>
        <w:gridCol w:w="1759"/>
        <w:gridCol w:w="1759"/>
        <w:gridCol w:w="1759"/>
        <w:gridCol w:w="1760"/>
      </w:tblGrid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Наименование показателя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Единица измерения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Значение, утвержденное в муниципальном задании на отчетный период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Фактическое значение за отчетный период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Характеристика причин отклонения от запланированных значений</w:t>
            </w:r>
          </w:p>
        </w:tc>
        <w:tc>
          <w:tcPr>
            <w:tcW w:w="1760" w:type="dxa"/>
          </w:tcPr>
          <w:p w:rsidR="00985482" w:rsidRPr="000F12FB" w:rsidRDefault="00985482" w:rsidP="0079066C">
            <w:r w:rsidRPr="000F12FB">
              <w:t>Источник информации о фактическом значении показателя</w:t>
            </w:r>
          </w:p>
        </w:tc>
      </w:tr>
      <w:tr w:rsidR="00985482" w:rsidRPr="000F12FB" w:rsidTr="0079066C">
        <w:tc>
          <w:tcPr>
            <w:tcW w:w="10555" w:type="dxa"/>
            <w:gridSpan w:val="6"/>
          </w:tcPr>
          <w:p w:rsidR="00985482" w:rsidRPr="000F12FB" w:rsidRDefault="00985482" w:rsidP="0079066C"/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Охват учащихся ГПД в ОО (среднегодовой показатель)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58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67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превышает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8D76C1" w:rsidTr="0079066C">
        <w:tc>
          <w:tcPr>
            <w:tcW w:w="1759" w:type="dxa"/>
          </w:tcPr>
          <w:p w:rsidR="00985482" w:rsidRPr="008D76C1" w:rsidRDefault="00985482" w:rsidP="0079066C">
            <w:proofErr w:type="gramStart"/>
            <w:r w:rsidRPr="008D76C1">
              <w:t>Обучение</w:t>
            </w:r>
            <w:proofErr w:type="gramEnd"/>
            <w:r w:rsidRPr="008D76C1">
              <w:t xml:space="preserve"> по дополнительным  образовательным программам в ОО (среднегодовой показатель)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человек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220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2</w:t>
            </w:r>
            <w:r>
              <w:t>61</w:t>
            </w:r>
          </w:p>
        </w:tc>
        <w:tc>
          <w:tcPr>
            <w:tcW w:w="1759" w:type="dxa"/>
          </w:tcPr>
          <w:p w:rsidR="00985482" w:rsidRPr="008D76C1" w:rsidRDefault="00985482" w:rsidP="0079066C">
            <w:r>
              <w:t>превышает</w:t>
            </w:r>
          </w:p>
        </w:tc>
        <w:tc>
          <w:tcPr>
            <w:tcW w:w="1760" w:type="dxa"/>
          </w:tcPr>
          <w:p w:rsidR="00985482" w:rsidRPr="008D76C1" w:rsidRDefault="00985482" w:rsidP="0079066C">
            <w:r>
              <w:t>Средние показатели за 2016 г.</w:t>
            </w:r>
          </w:p>
        </w:tc>
      </w:tr>
      <w:tr w:rsidR="00985482" w:rsidRPr="008D76C1" w:rsidTr="0079066C">
        <w:tc>
          <w:tcPr>
            <w:tcW w:w="1759" w:type="dxa"/>
          </w:tcPr>
          <w:p w:rsidR="00985482" w:rsidRPr="008D76C1" w:rsidRDefault="00985482" w:rsidP="0079066C">
            <w:r w:rsidRPr="008D76C1">
              <w:t>Охват летним отдыхом учащихся (программами ОО)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человек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250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260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Соответствуют плановым показателям</w:t>
            </w:r>
          </w:p>
        </w:tc>
        <w:tc>
          <w:tcPr>
            <w:tcW w:w="1760" w:type="dxa"/>
          </w:tcPr>
          <w:p w:rsidR="00985482" w:rsidRPr="008D76C1" w:rsidRDefault="00985482" w:rsidP="0079066C">
            <w:r w:rsidRPr="008D76C1">
              <w:t>Отчет по летней занятости</w:t>
            </w:r>
          </w:p>
        </w:tc>
      </w:tr>
    </w:tbl>
    <w:p w:rsidR="00985482" w:rsidRPr="008D76C1" w:rsidRDefault="00985482" w:rsidP="00985482"/>
    <w:p w:rsidR="00985482" w:rsidRPr="008D76C1" w:rsidRDefault="00985482" w:rsidP="00985482">
      <w:r w:rsidRPr="008D76C1">
        <w:t>3.2.2. Показатели, характеризующие качество муниципальной услуги:</w:t>
      </w:r>
    </w:p>
    <w:p w:rsidR="00985482" w:rsidRPr="008D76C1" w:rsidRDefault="00985482" w:rsidP="00985482"/>
    <w:tbl>
      <w:tblPr>
        <w:tblW w:w="105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759"/>
        <w:gridCol w:w="1759"/>
        <w:gridCol w:w="1759"/>
        <w:gridCol w:w="1759"/>
        <w:gridCol w:w="1760"/>
      </w:tblGrid>
      <w:tr w:rsidR="00985482" w:rsidRPr="008D76C1" w:rsidTr="0079066C">
        <w:tc>
          <w:tcPr>
            <w:tcW w:w="1759" w:type="dxa"/>
          </w:tcPr>
          <w:p w:rsidR="00985482" w:rsidRPr="008D76C1" w:rsidRDefault="00985482" w:rsidP="0079066C">
            <w:r w:rsidRPr="008D76C1">
              <w:t>Наименование показателя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Единица измерения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Значение, утвержденное в муниципальном задании на отчетный период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Фактическое значение за отчетный период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Характеристика причин отклонения от запланированных значений</w:t>
            </w:r>
          </w:p>
        </w:tc>
        <w:tc>
          <w:tcPr>
            <w:tcW w:w="1760" w:type="dxa"/>
          </w:tcPr>
          <w:p w:rsidR="00985482" w:rsidRPr="008D76C1" w:rsidRDefault="00985482" w:rsidP="0079066C">
            <w:r w:rsidRPr="008D76C1">
              <w:t>Источник информации о фактическом значении показателя</w:t>
            </w:r>
          </w:p>
        </w:tc>
      </w:tr>
      <w:tr w:rsidR="00985482" w:rsidRPr="008D76C1" w:rsidTr="0079066C">
        <w:tc>
          <w:tcPr>
            <w:tcW w:w="10555" w:type="dxa"/>
            <w:gridSpan w:val="6"/>
          </w:tcPr>
          <w:p w:rsidR="00985482" w:rsidRPr="008D76C1" w:rsidRDefault="00985482" w:rsidP="0079066C"/>
        </w:tc>
      </w:tr>
      <w:tr w:rsidR="00985482" w:rsidRPr="008D76C1" w:rsidTr="0079066C">
        <w:tc>
          <w:tcPr>
            <w:tcW w:w="1759" w:type="dxa"/>
          </w:tcPr>
          <w:p w:rsidR="00985482" w:rsidRPr="008D76C1" w:rsidRDefault="00985482" w:rsidP="0079066C">
            <w:r w:rsidRPr="008D76C1">
              <w:t>Доля обучающихся учреждения, охваченных услугами дополнительных образовательных программ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%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50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6</w:t>
            </w:r>
            <w:r>
              <w:t>0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Увеличение за счет расширение внеурочной деятельности</w:t>
            </w:r>
          </w:p>
        </w:tc>
        <w:tc>
          <w:tcPr>
            <w:tcW w:w="1760" w:type="dxa"/>
          </w:tcPr>
          <w:p w:rsidR="00985482" w:rsidRPr="008D76C1" w:rsidRDefault="00985482" w:rsidP="0079066C">
            <w:r>
              <w:t>Средние показатели за 2016 г.</w:t>
            </w:r>
          </w:p>
        </w:tc>
      </w:tr>
      <w:tr w:rsidR="00985482" w:rsidRPr="008D76C1" w:rsidTr="0079066C">
        <w:tc>
          <w:tcPr>
            <w:tcW w:w="1759" w:type="dxa"/>
          </w:tcPr>
          <w:p w:rsidR="00985482" w:rsidRPr="00144610" w:rsidRDefault="00985482" w:rsidP="0079066C">
            <w:r w:rsidRPr="00144610">
              <w:lastRenderedPageBreak/>
              <w:t>Объем выполнения дополнительных образовательных программ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%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100</w:t>
            </w:r>
          </w:p>
        </w:tc>
        <w:tc>
          <w:tcPr>
            <w:tcW w:w="1759" w:type="dxa"/>
          </w:tcPr>
          <w:p w:rsidR="00985482" w:rsidRPr="008D76C1" w:rsidRDefault="00985482" w:rsidP="0079066C">
            <w:r>
              <w:t>99,6</w:t>
            </w:r>
          </w:p>
        </w:tc>
        <w:tc>
          <w:tcPr>
            <w:tcW w:w="1759" w:type="dxa"/>
          </w:tcPr>
          <w:p w:rsidR="00985482" w:rsidRPr="008D76C1" w:rsidRDefault="00985482" w:rsidP="0079066C">
            <w:r>
              <w:t>Переподготовка учителя (учебный отпуск)</w:t>
            </w:r>
          </w:p>
        </w:tc>
        <w:tc>
          <w:tcPr>
            <w:tcW w:w="1760" w:type="dxa"/>
          </w:tcPr>
          <w:p w:rsidR="00985482" w:rsidRPr="008D76C1" w:rsidRDefault="00985482" w:rsidP="0079066C">
            <w:r w:rsidRPr="008D76C1">
              <w:t xml:space="preserve">Справка </w:t>
            </w:r>
            <w:proofErr w:type="spellStart"/>
            <w:r w:rsidRPr="008D76C1">
              <w:t>вшк</w:t>
            </w:r>
            <w:proofErr w:type="spellEnd"/>
          </w:p>
        </w:tc>
      </w:tr>
      <w:tr w:rsidR="00985482" w:rsidRPr="008D76C1" w:rsidTr="0079066C">
        <w:tc>
          <w:tcPr>
            <w:tcW w:w="1759" w:type="dxa"/>
          </w:tcPr>
          <w:p w:rsidR="00985482" w:rsidRPr="00144610" w:rsidRDefault="00985482" w:rsidP="0079066C">
            <w:r w:rsidRPr="00144610">
              <w:t>Качество полученных навыков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%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70</w:t>
            </w:r>
          </w:p>
        </w:tc>
        <w:tc>
          <w:tcPr>
            <w:tcW w:w="1759" w:type="dxa"/>
          </w:tcPr>
          <w:p w:rsidR="00985482" w:rsidRPr="008D76C1" w:rsidRDefault="00985482" w:rsidP="0079066C">
            <w:r>
              <w:t>72</w:t>
            </w:r>
          </w:p>
        </w:tc>
        <w:tc>
          <w:tcPr>
            <w:tcW w:w="1759" w:type="dxa"/>
          </w:tcPr>
          <w:p w:rsidR="00985482" w:rsidRPr="008D76C1" w:rsidRDefault="00985482" w:rsidP="0079066C">
            <w:r>
              <w:t>соответствует</w:t>
            </w:r>
          </w:p>
        </w:tc>
        <w:tc>
          <w:tcPr>
            <w:tcW w:w="1760" w:type="dxa"/>
          </w:tcPr>
          <w:p w:rsidR="00985482" w:rsidRPr="008D76C1" w:rsidRDefault="00985482" w:rsidP="0079066C">
            <w:r w:rsidRPr="008D76C1">
              <w:t xml:space="preserve">Справка </w:t>
            </w:r>
            <w:proofErr w:type="spellStart"/>
            <w:r w:rsidRPr="008D76C1">
              <w:t>вшк</w:t>
            </w:r>
            <w:proofErr w:type="spellEnd"/>
          </w:p>
        </w:tc>
      </w:tr>
      <w:tr w:rsidR="00985482" w:rsidRPr="008D76C1" w:rsidTr="0079066C">
        <w:tc>
          <w:tcPr>
            <w:tcW w:w="1759" w:type="dxa"/>
          </w:tcPr>
          <w:p w:rsidR="00985482" w:rsidRPr="008D76C1" w:rsidRDefault="00985482" w:rsidP="0079066C">
            <w:r w:rsidRPr="008D76C1">
              <w:t>Охват летним отдыхом учащихся (программами ОО)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%</w:t>
            </w:r>
          </w:p>
        </w:tc>
        <w:tc>
          <w:tcPr>
            <w:tcW w:w="1759" w:type="dxa"/>
          </w:tcPr>
          <w:p w:rsidR="00985482" w:rsidRPr="008D76C1" w:rsidRDefault="00985482" w:rsidP="0079066C">
            <w:r w:rsidRPr="008D76C1">
              <w:t>74</w:t>
            </w:r>
          </w:p>
        </w:tc>
        <w:tc>
          <w:tcPr>
            <w:tcW w:w="1759" w:type="dxa"/>
          </w:tcPr>
          <w:p w:rsidR="00985482" w:rsidRPr="008D76C1" w:rsidRDefault="00985482" w:rsidP="0079066C">
            <w:r>
              <w:t>72</w:t>
            </w:r>
          </w:p>
        </w:tc>
        <w:tc>
          <w:tcPr>
            <w:tcW w:w="1759" w:type="dxa"/>
          </w:tcPr>
          <w:p w:rsidR="00985482" w:rsidRPr="008D76C1" w:rsidRDefault="00985482" w:rsidP="0079066C">
            <w:r>
              <w:t>соответствует</w:t>
            </w:r>
          </w:p>
        </w:tc>
        <w:tc>
          <w:tcPr>
            <w:tcW w:w="1760" w:type="dxa"/>
          </w:tcPr>
          <w:p w:rsidR="00985482" w:rsidRPr="008D76C1" w:rsidRDefault="00985482" w:rsidP="0079066C">
            <w:r>
              <w:t>Средние показатели за 2016 г.</w:t>
            </w:r>
          </w:p>
        </w:tc>
      </w:tr>
    </w:tbl>
    <w:p w:rsidR="00985482" w:rsidRPr="000F12FB" w:rsidRDefault="00985482" w:rsidP="00985482"/>
    <w:p w:rsidR="00985482" w:rsidRPr="000F12FB" w:rsidRDefault="00985482" w:rsidP="00985482">
      <w:pPr>
        <w:rPr>
          <w:b/>
        </w:rPr>
      </w:pPr>
    </w:p>
    <w:p w:rsidR="00985482" w:rsidRPr="000F12FB" w:rsidRDefault="00985482" w:rsidP="00985482">
      <w:pPr>
        <w:rPr>
          <w:b/>
        </w:rPr>
      </w:pPr>
      <w:r w:rsidRPr="000F12FB">
        <w:rPr>
          <w:b/>
        </w:rPr>
        <w:t>РАЗДЕЛ 3</w:t>
      </w:r>
    </w:p>
    <w:p w:rsidR="00985482" w:rsidRPr="000F12FB" w:rsidRDefault="00985482" w:rsidP="00985482">
      <w:pPr>
        <w:rPr>
          <w:b/>
        </w:rPr>
      </w:pPr>
      <w:r w:rsidRPr="000F12FB">
        <w:rPr>
          <w:b/>
        </w:rPr>
        <w:t xml:space="preserve">3.3.  Дополнительные услуги (организация перевозки </w:t>
      </w:r>
      <w:proofErr w:type="gramStart"/>
      <w:r w:rsidRPr="000F12FB">
        <w:rPr>
          <w:b/>
        </w:rPr>
        <w:t>обучающихся</w:t>
      </w:r>
      <w:proofErr w:type="gramEnd"/>
      <w:r w:rsidRPr="000F12FB">
        <w:rPr>
          <w:b/>
        </w:rPr>
        <w:t>, организация горячего питания, организация ГПД)</w:t>
      </w:r>
    </w:p>
    <w:p w:rsidR="00985482" w:rsidRPr="000F12FB" w:rsidRDefault="00985482" w:rsidP="00985482"/>
    <w:p w:rsidR="00985482" w:rsidRPr="000F12FB" w:rsidRDefault="00985482" w:rsidP="00985482">
      <w:r w:rsidRPr="000F12FB">
        <w:t>3.3.1.Объем муниципальной услуги (в натуральных показателях)</w:t>
      </w:r>
    </w:p>
    <w:p w:rsidR="00985482" w:rsidRPr="000F12FB" w:rsidRDefault="00985482" w:rsidP="00985482"/>
    <w:tbl>
      <w:tblPr>
        <w:tblW w:w="105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759"/>
        <w:gridCol w:w="1759"/>
        <w:gridCol w:w="1759"/>
        <w:gridCol w:w="1759"/>
        <w:gridCol w:w="1760"/>
      </w:tblGrid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Наименование показателя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Единица измерения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Значение, утвержденное в муниципальном задании на отчетный период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Фактическое значение за отчетный период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Характеристика причин отклонения от запланированных значений</w:t>
            </w:r>
          </w:p>
        </w:tc>
        <w:tc>
          <w:tcPr>
            <w:tcW w:w="1760" w:type="dxa"/>
          </w:tcPr>
          <w:p w:rsidR="00985482" w:rsidRPr="000F12FB" w:rsidRDefault="00985482" w:rsidP="0079066C">
            <w:r w:rsidRPr="000F12FB">
              <w:t>Источник информации о фактическом значении показателя</w:t>
            </w:r>
          </w:p>
        </w:tc>
      </w:tr>
      <w:tr w:rsidR="00985482" w:rsidRPr="000F12FB" w:rsidTr="0079066C">
        <w:tc>
          <w:tcPr>
            <w:tcW w:w="10555" w:type="dxa"/>
            <w:gridSpan w:val="6"/>
          </w:tcPr>
          <w:p w:rsidR="00985482" w:rsidRPr="000F12FB" w:rsidRDefault="00985482" w:rsidP="0079066C"/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Количество учащихся получающих горячее питание (среднегодовой показатель)</w:t>
            </w:r>
          </w:p>
        </w:tc>
        <w:tc>
          <w:tcPr>
            <w:tcW w:w="1759" w:type="dxa"/>
            <w:vMerge w:val="restart"/>
          </w:tcPr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347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372,3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 xml:space="preserve">превышает 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НОО</w:t>
            </w:r>
          </w:p>
        </w:tc>
        <w:tc>
          <w:tcPr>
            <w:tcW w:w="1759" w:type="dxa"/>
            <w:vMerge/>
          </w:tcPr>
          <w:p w:rsidR="00985482" w:rsidRPr="000F12FB" w:rsidRDefault="00985482" w:rsidP="0079066C"/>
        </w:tc>
        <w:tc>
          <w:tcPr>
            <w:tcW w:w="1759" w:type="dxa"/>
          </w:tcPr>
          <w:p w:rsidR="00985482" w:rsidRPr="000F12FB" w:rsidRDefault="00985482" w:rsidP="0079066C">
            <w:r w:rsidRPr="000F12FB">
              <w:t>150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189,3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 xml:space="preserve">Превышает </w:t>
            </w:r>
            <w:r w:rsidRPr="000F12FB">
              <w:t xml:space="preserve"> 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ООО</w:t>
            </w:r>
          </w:p>
        </w:tc>
        <w:tc>
          <w:tcPr>
            <w:tcW w:w="1759" w:type="dxa"/>
            <w:vMerge/>
          </w:tcPr>
          <w:p w:rsidR="00985482" w:rsidRPr="000F12FB" w:rsidRDefault="00985482" w:rsidP="0079066C"/>
        </w:tc>
        <w:tc>
          <w:tcPr>
            <w:tcW w:w="1759" w:type="dxa"/>
          </w:tcPr>
          <w:p w:rsidR="00985482" w:rsidRPr="000F12FB" w:rsidRDefault="00985482" w:rsidP="0079066C">
            <w:r w:rsidRPr="000F12FB">
              <w:t>161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156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снижение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СОО</w:t>
            </w:r>
          </w:p>
        </w:tc>
        <w:tc>
          <w:tcPr>
            <w:tcW w:w="1759" w:type="dxa"/>
            <w:vMerge/>
          </w:tcPr>
          <w:p w:rsidR="00985482" w:rsidRPr="000F12FB" w:rsidRDefault="00985482" w:rsidP="0079066C"/>
        </w:tc>
        <w:tc>
          <w:tcPr>
            <w:tcW w:w="1759" w:type="dxa"/>
          </w:tcPr>
          <w:p w:rsidR="00985482" w:rsidRPr="000F12FB" w:rsidRDefault="00985482" w:rsidP="0079066C">
            <w:r w:rsidRPr="000F12FB">
              <w:t>36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30,3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снижение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Количество учащихся, охваченных подвозом школьным автобусом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148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141,5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Все нуждающиеся подвозятся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lastRenderedPageBreak/>
              <w:t>Охват учащихся ГПД в ОО (среднегодовой показатель)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человек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50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63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превышает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</w:tbl>
    <w:p w:rsidR="00985482" w:rsidRPr="000F12FB" w:rsidRDefault="00985482" w:rsidP="00985482"/>
    <w:p w:rsidR="00985482" w:rsidRPr="000F12FB" w:rsidRDefault="00985482" w:rsidP="00985482">
      <w:r w:rsidRPr="000F12FB">
        <w:t>3.3.2. Показатели, характеризующие качество муниципальной услуги:</w:t>
      </w:r>
    </w:p>
    <w:p w:rsidR="00985482" w:rsidRPr="000F12FB" w:rsidRDefault="00985482" w:rsidP="00985482"/>
    <w:tbl>
      <w:tblPr>
        <w:tblW w:w="105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759"/>
        <w:gridCol w:w="1759"/>
        <w:gridCol w:w="1759"/>
        <w:gridCol w:w="1759"/>
        <w:gridCol w:w="1760"/>
      </w:tblGrid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Наименование показателя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Единица измерения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Значение, утвержденное в муниципальном задании на отчетный период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Фактическое значение за отчетный период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Характеристика причин отклонения от запланированных значений</w:t>
            </w:r>
          </w:p>
        </w:tc>
        <w:tc>
          <w:tcPr>
            <w:tcW w:w="1760" w:type="dxa"/>
          </w:tcPr>
          <w:p w:rsidR="00985482" w:rsidRPr="000F12FB" w:rsidRDefault="00985482" w:rsidP="0079066C">
            <w:r w:rsidRPr="000F12FB">
              <w:t>Источник информации о фактическом значении показателя</w:t>
            </w:r>
          </w:p>
        </w:tc>
      </w:tr>
      <w:tr w:rsidR="00985482" w:rsidRPr="000F12FB" w:rsidTr="0079066C">
        <w:tc>
          <w:tcPr>
            <w:tcW w:w="10555" w:type="dxa"/>
            <w:gridSpan w:val="6"/>
          </w:tcPr>
          <w:p w:rsidR="00985482" w:rsidRPr="000F12FB" w:rsidRDefault="00985482" w:rsidP="0079066C"/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Охват учащихся горячим питанием НОШ (среднегодовой показатель)</w:t>
            </w:r>
          </w:p>
        </w:tc>
        <w:tc>
          <w:tcPr>
            <w:tcW w:w="1759" w:type="dxa"/>
          </w:tcPr>
          <w:p w:rsidR="00985482" w:rsidRPr="000F12FB" w:rsidRDefault="00985482" w:rsidP="0079066C"/>
          <w:p w:rsidR="00985482" w:rsidRPr="000F12FB" w:rsidRDefault="00985482" w:rsidP="0079066C"/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92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95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превышает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Охват учащихся горячим питанием ООШ (среднегодовой показатель)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85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83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Соответствует  показателям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Охват учащихся горячим питанием СОШ (среднегодовой показатель)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85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>75,1</w:t>
            </w:r>
          </w:p>
        </w:tc>
        <w:tc>
          <w:tcPr>
            <w:tcW w:w="1759" w:type="dxa"/>
          </w:tcPr>
          <w:p w:rsidR="00985482" w:rsidRPr="000F12FB" w:rsidRDefault="00985482" w:rsidP="0079066C">
            <w:r>
              <w:t xml:space="preserve">снижение </w:t>
            </w:r>
          </w:p>
        </w:tc>
        <w:tc>
          <w:tcPr>
            <w:tcW w:w="1760" w:type="dxa"/>
          </w:tcPr>
          <w:p w:rsidR="00985482" w:rsidRPr="000F12FB" w:rsidRDefault="00985482" w:rsidP="0079066C">
            <w:r>
              <w:t>Средние показатели за 2016 г.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>Доля учащихся (из числа нуждающихся в подвозе), охваченных подвозом школьным автобусом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%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759" w:type="dxa"/>
          </w:tcPr>
          <w:p w:rsidR="00985482" w:rsidRPr="000F12FB" w:rsidRDefault="00985482" w:rsidP="0079066C"/>
        </w:tc>
        <w:tc>
          <w:tcPr>
            <w:tcW w:w="1760" w:type="dxa"/>
          </w:tcPr>
          <w:p w:rsidR="00985482" w:rsidRPr="000F12FB" w:rsidRDefault="00985482" w:rsidP="0079066C">
            <w:r w:rsidRPr="000F12FB">
              <w:t>Справка ВШК</w:t>
            </w:r>
          </w:p>
        </w:tc>
      </w:tr>
      <w:tr w:rsidR="00985482" w:rsidRPr="000F12FB" w:rsidTr="0079066C">
        <w:tc>
          <w:tcPr>
            <w:tcW w:w="1759" w:type="dxa"/>
          </w:tcPr>
          <w:p w:rsidR="00985482" w:rsidRPr="000F12FB" w:rsidRDefault="00985482" w:rsidP="0079066C">
            <w:r w:rsidRPr="000F12FB">
              <w:t xml:space="preserve">Доля учащихся (из числа нуждающихся в посещении ГПД), </w:t>
            </w:r>
            <w:r w:rsidRPr="000F12FB">
              <w:lastRenderedPageBreak/>
              <w:t>которым предоставлена возможность посещать ГПД в О</w:t>
            </w:r>
            <w:proofErr w:type="gramStart"/>
            <w:r w:rsidRPr="000F12FB">
              <w:t>О(</w:t>
            </w:r>
            <w:proofErr w:type="gramEnd"/>
            <w:r w:rsidRPr="000F12FB">
              <w:t>среднегодовой показатель)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lastRenderedPageBreak/>
              <w:t>%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90</w:t>
            </w:r>
          </w:p>
        </w:tc>
        <w:tc>
          <w:tcPr>
            <w:tcW w:w="1759" w:type="dxa"/>
          </w:tcPr>
          <w:p w:rsidR="00985482" w:rsidRPr="000F12FB" w:rsidRDefault="00985482" w:rsidP="0079066C">
            <w:r w:rsidRPr="000F12FB">
              <w:t>100</w:t>
            </w:r>
          </w:p>
        </w:tc>
        <w:tc>
          <w:tcPr>
            <w:tcW w:w="1759" w:type="dxa"/>
          </w:tcPr>
          <w:p w:rsidR="00985482" w:rsidRPr="000F12FB" w:rsidRDefault="00985482" w:rsidP="0079066C"/>
        </w:tc>
        <w:tc>
          <w:tcPr>
            <w:tcW w:w="1760" w:type="dxa"/>
          </w:tcPr>
          <w:p w:rsidR="00985482" w:rsidRPr="000F12FB" w:rsidRDefault="00985482" w:rsidP="0079066C">
            <w:r w:rsidRPr="000F12FB">
              <w:t>Справка ВШК</w:t>
            </w:r>
          </w:p>
        </w:tc>
      </w:tr>
    </w:tbl>
    <w:p w:rsidR="00985482" w:rsidRPr="000F12FB" w:rsidRDefault="00985482" w:rsidP="00985482"/>
    <w:p w:rsidR="00985482" w:rsidRDefault="00985482" w:rsidP="00985482"/>
    <w:p w:rsidR="00985482" w:rsidRDefault="00985482" w:rsidP="00985482"/>
    <w:p w:rsidR="00985482" w:rsidRPr="00AF580A" w:rsidRDefault="00985482" w:rsidP="00985482">
      <w:pPr>
        <w:rPr>
          <w:sz w:val="28"/>
          <w:szCs w:val="28"/>
        </w:rPr>
      </w:pPr>
      <w:r>
        <w:rPr>
          <w:sz w:val="28"/>
          <w:szCs w:val="28"/>
        </w:rPr>
        <w:t>09.01.2017</w:t>
      </w:r>
      <w:r w:rsidRPr="00AF580A">
        <w:rPr>
          <w:sz w:val="28"/>
          <w:szCs w:val="28"/>
        </w:rPr>
        <w:t xml:space="preserve"> г.</w:t>
      </w:r>
    </w:p>
    <w:p w:rsidR="00985482" w:rsidRPr="00AF580A" w:rsidRDefault="00985482" w:rsidP="00985482">
      <w:pPr>
        <w:rPr>
          <w:sz w:val="28"/>
          <w:szCs w:val="28"/>
        </w:rPr>
      </w:pPr>
    </w:p>
    <w:p w:rsidR="00985482" w:rsidRPr="00985482" w:rsidRDefault="00985482" w:rsidP="00985482">
      <w:pPr>
        <w:framePr w:h="1008" w:wrap="none" w:vAnchor="text" w:hAnchor="page" w:x="5161" w:y="1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val="en-US" w:eastAsia="en-US" w:bidi="en-US"/>
        </w:rPr>
      </w:pPr>
    </w:p>
    <w:p w:rsidR="00985482" w:rsidRPr="00AF580A" w:rsidRDefault="00985482" w:rsidP="00985482">
      <w:pPr>
        <w:rPr>
          <w:sz w:val="28"/>
          <w:szCs w:val="28"/>
        </w:rPr>
      </w:pPr>
      <w:r w:rsidRPr="00AF580A">
        <w:rPr>
          <w:sz w:val="28"/>
          <w:szCs w:val="28"/>
        </w:rPr>
        <w:t xml:space="preserve">Директор             </w:t>
      </w: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07EC8052" wp14:editId="17038CC7">
            <wp:extent cx="838200" cy="638175"/>
            <wp:effectExtent l="0" t="0" r="0" b="9525"/>
            <wp:docPr id="1" name="Рисунок 1" descr="C: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0A">
        <w:rPr>
          <w:sz w:val="28"/>
          <w:szCs w:val="28"/>
        </w:rPr>
        <w:t xml:space="preserve">               </w:t>
      </w:r>
      <w:proofErr w:type="spellStart"/>
      <w:r w:rsidRPr="00AF580A">
        <w:rPr>
          <w:sz w:val="28"/>
          <w:szCs w:val="28"/>
        </w:rPr>
        <w:t>Лобкова</w:t>
      </w:r>
      <w:proofErr w:type="spellEnd"/>
      <w:r w:rsidRPr="00AF580A">
        <w:rPr>
          <w:sz w:val="28"/>
          <w:szCs w:val="28"/>
        </w:rPr>
        <w:t xml:space="preserve"> Е.Л. </w:t>
      </w:r>
    </w:p>
    <w:p w:rsidR="00985482" w:rsidRPr="00AF580A" w:rsidRDefault="00985482" w:rsidP="00985482"/>
    <w:p w:rsidR="00985482" w:rsidRPr="00AF580A" w:rsidRDefault="00985482" w:rsidP="00985482">
      <w:bookmarkStart w:id="0" w:name="_GoBack"/>
      <w:bookmarkEnd w:id="0"/>
    </w:p>
    <w:p w:rsidR="00985482" w:rsidRPr="00AF580A" w:rsidRDefault="00985482" w:rsidP="00985482"/>
    <w:p w:rsidR="00985482" w:rsidRDefault="00985482" w:rsidP="00985482">
      <w:pPr>
        <w:jc w:val="center"/>
        <w:rPr>
          <w:b/>
          <w:sz w:val="28"/>
          <w:szCs w:val="28"/>
        </w:rPr>
      </w:pPr>
    </w:p>
    <w:p w:rsidR="00985482" w:rsidRDefault="00985482" w:rsidP="00985482">
      <w:pPr>
        <w:jc w:val="center"/>
        <w:rPr>
          <w:b/>
          <w:sz w:val="28"/>
          <w:szCs w:val="28"/>
        </w:rPr>
      </w:pPr>
    </w:p>
    <w:p w:rsidR="003969B7" w:rsidRDefault="003969B7"/>
    <w:sectPr w:rsidR="0039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2"/>
    <w:rsid w:val="003969B7"/>
    <w:rsid w:val="009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1244</Words>
  <Characters>7096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</cp:revision>
  <dcterms:created xsi:type="dcterms:W3CDTF">2017-10-11T08:45:00Z</dcterms:created>
  <dcterms:modified xsi:type="dcterms:W3CDTF">2017-10-11T08:45:00Z</dcterms:modified>
</cp:coreProperties>
</file>